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32" w:rsidRPr="005E3D2A" w:rsidRDefault="00876D32" w:rsidP="00215A46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5E3D2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ГИА-11</w:t>
      </w:r>
    </w:p>
    <w:p w:rsidR="00876D32" w:rsidRPr="005E3D2A" w:rsidRDefault="00876D32" w:rsidP="00215A46">
      <w:pPr>
        <w:pStyle w:val="a5"/>
        <w:numPr>
          <w:ilvl w:val="0"/>
          <w:numId w:val="1"/>
        </w:numPr>
        <w:spacing w:before="480" w:after="750" w:line="240" w:lineRule="auto"/>
        <w:ind w:right="-150"/>
        <w:jc w:val="both"/>
        <w:outlineLvl w:val="1"/>
        <w:rPr>
          <w:rFonts w:ascii="Open Sans Condensed" w:eastAsia="Times New Roman" w:hAnsi="Open Sans Condensed" w:cs="Times New Roman"/>
          <w:b/>
          <w:bCs/>
          <w:color w:val="000000" w:themeColor="text1"/>
          <w:kern w:val="36"/>
          <w:sz w:val="47"/>
          <w:szCs w:val="47"/>
          <w:lang w:eastAsia="ru-RU"/>
        </w:rPr>
      </w:pPr>
      <w:r w:rsidRPr="005E3D2A">
        <w:rPr>
          <w:rFonts w:ascii="Open Sans Condensed" w:eastAsia="Times New Roman" w:hAnsi="Open Sans Condensed" w:cs="Times New Roman"/>
          <w:b/>
          <w:bCs/>
          <w:color w:val="000000" w:themeColor="text1"/>
          <w:kern w:val="36"/>
          <w:sz w:val="47"/>
          <w:szCs w:val="47"/>
          <w:lang w:eastAsia="ru-RU"/>
        </w:rPr>
        <w:t>Регистрация на итоговое сочинение (изложение) в 2022-2023 учебном году</w:t>
      </w:r>
    </w:p>
    <w:p w:rsidR="00876D32" w:rsidRPr="005E3D2A" w:rsidRDefault="00876D32" w:rsidP="00215A46">
      <w:pPr>
        <w:pStyle w:val="a5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Для участия в итоговом сочинении (изложении) участники подают заявление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eastAsia="ru-RU"/>
        </w:rPr>
        <w:t>не позднее чем за две недели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до начала проведения итогового сочинения (изложения).</w:t>
      </w:r>
    </w:p>
    <w:p w:rsidR="00876D32" w:rsidRPr="005E3D2A" w:rsidRDefault="00876D32" w:rsidP="00215A46">
      <w:pPr>
        <w:pStyle w:val="a5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Регистрация выпускников текущего года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</w:p>
    <w:p w:rsidR="00876D32" w:rsidRPr="005E3D2A" w:rsidRDefault="00876D32" w:rsidP="00215A46">
      <w:pPr>
        <w:pStyle w:val="a5"/>
        <w:numPr>
          <w:ilvl w:val="0"/>
          <w:numId w:val="1"/>
        </w:numPr>
        <w:shd w:val="clear" w:color="auto" w:fill="87E6D8"/>
        <w:spacing w:before="100" w:after="750" w:line="240" w:lineRule="auto"/>
        <w:ind w:right="570"/>
        <w:jc w:val="both"/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lang w:eastAsia="ru-RU"/>
        </w:rPr>
        <w:t>Для участия в итоговом сочинении (изложении) участники подают заявление </w:t>
      </w:r>
      <w:r w:rsidRPr="005E3D2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0"/>
          <w:szCs w:val="20"/>
          <w:lang w:eastAsia="ru-RU"/>
        </w:rPr>
        <w:t>не позднее чем за две недели</w:t>
      </w:r>
      <w:r w:rsidRPr="005E3D2A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lang w:eastAsia="ru-RU"/>
        </w:rPr>
        <w:t xml:space="preserve"> до начала проведения </w:t>
      </w:r>
      <w:r w:rsidR="005E3D2A" w:rsidRPr="005E3D2A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lang w:eastAsia="ru-RU"/>
        </w:rPr>
        <w:t>итогового сочинения (изложения)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284"/>
        <w:gridCol w:w="73"/>
        <w:gridCol w:w="88"/>
      </w:tblGrid>
      <w:tr w:rsidR="005E3D2A" w:rsidRPr="005E3D2A" w:rsidTr="00876D3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D32" w:rsidRPr="005E3D2A" w:rsidRDefault="00876D32" w:rsidP="00215A46">
            <w:pPr>
              <w:spacing w:before="480" w:after="168" w:line="240" w:lineRule="auto"/>
              <w:jc w:val="both"/>
              <w:outlineLvl w:val="1"/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</w:pP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Регистрация на итоговое сочинение (изложение) в 2022-2023 учебном году</w:t>
            </w:r>
          </w:p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Для участия в итоговом сочинении (изложении) участники подают заявление </w:t>
            </w: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17"/>
                <w:lang w:eastAsia="ru-RU"/>
              </w:rPr>
              <w:t>не позднее чем за две недели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 до начала проведения итогового сочинения (изложения).</w:t>
            </w:r>
          </w:p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Регистрация выпускников текущего года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      </w:r>
          </w:p>
          <w:p w:rsidR="00876D32" w:rsidRPr="005E3D2A" w:rsidRDefault="00876D32" w:rsidP="00215A46">
            <w:pPr>
              <w:spacing w:before="480" w:after="168" w:line="240" w:lineRule="auto"/>
              <w:jc w:val="both"/>
              <w:outlineLvl w:val="1"/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</w:pP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Сроки проведения итогового сочинения (изложения) в 2022-2023учебном году</w:t>
            </w:r>
          </w:p>
          <w:p w:rsidR="00876D32" w:rsidRPr="005E3D2A" w:rsidRDefault="00876D32" w:rsidP="00215A46">
            <w:pPr>
              <w:shd w:val="clear" w:color="auto" w:fill="87E6D8"/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7"/>
                <w:lang w:eastAsia="ru-RU"/>
              </w:rPr>
              <w:t>Для участия в итоговом сочинении (изложении) участники подают заявление </w:t>
            </w:r>
            <w:r w:rsidRPr="005E3D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17"/>
                <w:lang w:eastAsia="ru-RU"/>
              </w:rPr>
              <w:t>не позднее чем за две недели</w:t>
            </w:r>
            <w:r w:rsidRPr="005E3D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7"/>
                <w:lang w:eastAsia="ru-RU"/>
              </w:rPr>
              <w:t> до начала проведения итогового сочинения (изложения).</w:t>
            </w:r>
          </w:p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Календарь сдачи итогового сочинения (изложения) в 202</w:t>
            </w:r>
            <w:r w:rsidR="00215A46" w:rsidRPr="00215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2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-202</w:t>
            </w:r>
            <w:r w:rsidR="00215A46" w:rsidRPr="00215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3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учебном году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27"/>
              <w:gridCol w:w="2180"/>
              <w:gridCol w:w="1791"/>
            </w:tblGrid>
            <w:tr w:rsidR="005E3D2A" w:rsidRPr="005E3D2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6D32" w:rsidRPr="005E3D2A" w:rsidRDefault="00876D32" w:rsidP="00215A46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 w:rsidRPr="005E3D2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17"/>
                      <w:lang w:eastAsia="ru-RU"/>
                    </w:rPr>
                    <w:t>Основной срок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6D32" w:rsidRPr="005E3D2A" w:rsidRDefault="00876D32" w:rsidP="00215A46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 w:rsidRPr="005E3D2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17"/>
                      <w:lang w:eastAsia="ru-RU"/>
                    </w:rPr>
                    <w:t>Дополнительные сроки</w:t>
                  </w:r>
                </w:p>
              </w:tc>
            </w:tr>
            <w:tr w:rsidR="005E3D2A" w:rsidRPr="005E3D2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6D32" w:rsidRPr="005E3D2A" w:rsidRDefault="00876D32" w:rsidP="002A5ACC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0</w:t>
                  </w:r>
                  <w:r w:rsidR="0036523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7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декабря 202</w:t>
                  </w:r>
                  <w:r w:rsidR="002A5AC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2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6D32" w:rsidRPr="005E3D2A" w:rsidRDefault="00876D32" w:rsidP="002A5ACC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0</w:t>
                  </w:r>
                  <w:r w:rsidR="0036523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1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февраля 202</w:t>
                  </w:r>
                  <w:r w:rsidR="002A5AC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3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6D32" w:rsidRPr="005E3D2A" w:rsidRDefault="00876D32" w:rsidP="002A5ACC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0</w:t>
                  </w:r>
                  <w:r w:rsidR="0036523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3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мая 202</w:t>
                  </w:r>
                  <w:r w:rsidR="002A5AC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3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876D32" w:rsidRPr="00215A46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Результаты итогового сочинения (изложения)</w:t>
            </w:r>
          </w:p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результатами итогового сочинения (изложения) участники могут ознакомиться по месту регистрации на участие в итоговом сочинении (изложении).</w:t>
            </w:r>
          </w:p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Кроме того, с результатами итогового сочинения (изложения) текущего года и изображениями бланков работ можно ознакомиться на </w:t>
            </w: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Официальном </w:t>
            </w: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информационном портале ЕГЭ (</w:t>
            </w:r>
            <w:hyperlink r:id="rId5" w:history="1">
              <w:r w:rsidRPr="005E3D2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http://check.ege.edu.ru</w:t>
              </w:r>
            </w:hyperlink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действия результатов, полученных на итоговом сочинении: как допуск к ГИА – бессрочно, при подаче документов в образовательные организация высшего образования – 4 года. Если участник прошлых лет принимает решение переписать итоговое сочинение, то результат предыдущей работы аннулируется.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</w:tbl>
    <w:p w:rsidR="00876D32" w:rsidRPr="005E3D2A" w:rsidRDefault="00876D32" w:rsidP="00215A46">
      <w:pPr>
        <w:pStyle w:val="a5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</w:t>
      </w:r>
    </w:p>
    <w:p w:rsidR="00876D32" w:rsidRPr="005E3D2A" w:rsidRDefault="00876D32" w:rsidP="00215A46">
      <w:pPr>
        <w:pStyle w:val="a5"/>
        <w:numPr>
          <w:ilvl w:val="0"/>
          <w:numId w:val="1"/>
        </w:numPr>
        <w:spacing w:before="480" w:after="750" w:line="240" w:lineRule="auto"/>
        <w:ind w:right="-150"/>
        <w:jc w:val="both"/>
        <w:outlineLvl w:val="1"/>
        <w:rPr>
          <w:rFonts w:ascii="Open Sans Condensed" w:eastAsia="Times New Roman" w:hAnsi="Open Sans Condensed" w:cs="Times New Roman"/>
          <w:b/>
          <w:bCs/>
          <w:color w:val="000000" w:themeColor="text1"/>
          <w:kern w:val="36"/>
          <w:sz w:val="47"/>
          <w:szCs w:val="47"/>
          <w:lang w:eastAsia="ru-RU"/>
        </w:rPr>
      </w:pPr>
      <w:r w:rsidRPr="005E3D2A">
        <w:rPr>
          <w:rFonts w:ascii="Open Sans Condensed" w:eastAsia="Times New Roman" w:hAnsi="Open Sans Condensed" w:cs="Times New Roman"/>
          <w:b/>
          <w:bCs/>
          <w:color w:val="000000" w:themeColor="text1"/>
          <w:kern w:val="36"/>
          <w:sz w:val="47"/>
          <w:szCs w:val="47"/>
          <w:lang w:eastAsia="ru-RU"/>
        </w:rPr>
        <w:t>Результаты итогового сочинения (изложения)</w:t>
      </w:r>
    </w:p>
    <w:p w:rsidR="00876D32" w:rsidRPr="005E3D2A" w:rsidRDefault="00876D32" w:rsidP="00215A46">
      <w:pPr>
        <w:pStyle w:val="a5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С результатами итогового сочинения (изложения) участники могут ознакомиться по месту регистрации на участие в итоговом сочинении (изложении).</w:t>
      </w:r>
    </w:p>
    <w:p w:rsidR="00876D32" w:rsidRPr="005E3D2A" w:rsidRDefault="00876D32" w:rsidP="00215A46">
      <w:pPr>
        <w:pStyle w:val="a5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Кроме того, с результатами итогового сочинения (изложения) текущего года и изображениями бланков работ можно ознакомиться на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eastAsia="ru-RU"/>
        </w:rPr>
        <w:t>Официальном информационном портале ЕГЭ (</w:t>
      </w:r>
      <w:hyperlink r:id="rId6" w:history="1">
        <w:r w:rsidRPr="005E3D2A">
          <w:rPr>
            <w:rFonts w:ascii="Georgia" w:eastAsia="Times New Roman" w:hAnsi="Georgia" w:cs="Times New Roman"/>
            <w:b/>
            <w:bCs/>
            <w:color w:val="000000" w:themeColor="text1"/>
            <w:sz w:val="20"/>
            <w:szCs w:val="20"/>
            <w:u w:val="single"/>
            <w:lang w:eastAsia="ru-RU"/>
          </w:rPr>
          <w:t>http://check.ege.edu.ru</w:t>
        </w:r>
      </w:hyperlink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eastAsia="ru-RU"/>
        </w:rPr>
        <w:t>)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.</w:t>
      </w:r>
    </w:p>
    <w:p w:rsidR="00215A46" w:rsidRDefault="00876D32" w:rsidP="00215A46">
      <w:pPr>
        <w:pStyle w:val="a5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Срок действия результатов, полученных на итоговом сочинении: как допуск к ГИА – бессрочно, при подаче документов в образовательные организация высшего образования – 4 года. Если участник прошлых лет принимает решение переписать итоговое сочинение, то результат предыдущей работы аннулируется.</w:t>
      </w:r>
    </w:p>
    <w:p w:rsidR="00215A46" w:rsidRPr="00215A46" w:rsidRDefault="00215A46" w:rsidP="00215A46">
      <w:pPr>
        <w:pStyle w:val="a5"/>
        <w:spacing w:after="750" w:line="240" w:lineRule="auto"/>
        <w:ind w:right="-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876D32" w:rsidRPr="00215A46" w:rsidRDefault="00876D32" w:rsidP="00215A46">
      <w:pPr>
        <w:spacing w:after="750" w:line="240" w:lineRule="auto"/>
        <w:ind w:right="-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215A4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Государственная итоговая аттестация по образовательным программам среднего общего образования (ГИА-11), завершающая освоение имеющих государственную аккредитацию основных образовательных программ среднего общего образования, является</w:t>
      </w:r>
      <w:r w:rsidRPr="00215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 обязательной.</w:t>
      </w:r>
    </w:p>
    <w:p w:rsidR="00876D32" w:rsidRPr="00215A46" w:rsidRDefault="00876D32" w:rsidP="00215A46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0"/>
          <w:lang w:eastAsia="ru-RU"/>
        </w:rPr>
      </w:pPr>
      <w:r w:rsidRPr="00215A46">
        <w:rPr>
          <w:rFonts w:ascii="Georgia" w:eastAsia="Times New Roman" w:hAnsi="Georgia" w:cs="Times New Roman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Регистрация на ГИА-11 для выпускников текущего года</w:t>
      </w:r>
    </w:p>
    <w:p w:rsidR="00876D32" w:rsidRPr="005E3D2A" w:rsidRDefault="00876D32" w:rsidP="00215A4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>сроки регистрации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: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до 01.02.2023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включительно</w:t>
      </w:r>
    </w:p>
    <w:p w:rsidR="00876D32" w:rsidRPr="005E3D2A" w:rsidRDefault="00876D32" w:rsidP="00215A4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>место регистрации: 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образовательные организации, в которых обучающиеся осваивают образовательные программы среднего общего образования</w:t>
      </w:r>
    </w:p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Участники ГИА (ЕГЭ) с ограниченными возможностями здоровья (ОВЗ) при подаче заявления предъявляют копию рекомендаций психолого-медико-педагогической комиссии, а участники ГИА (ЕГЭ) — дети-инвалиды и инвалиды — оригинал или заверенную копию справки, подтверждающий факт установления инвалидности, выданной федеральным государственным учреждением медико-социальной экспертизы, а также копию рекомендаций ПМПК в случаях, предусмотренных пунктом 53 Порядка проведения ГИА-11.</w:t>
      </w:r>
    </w:p>
    <w:p w:rsidR="005E3D2A" w:rsidRPr="005E3D2A" w:rsidRDefault="005E3D2A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</w:p>
    <w:p w:rsidR="00876D32" w:rsidRPr="005E3D2A" w:rsidRDefault="00876D32" w:rsidP="00215A4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Демоверсии, спецификации, кодификаторы: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br/>
      </w:r>
      <w:hyperlink r:id="rId7" w:tgtFrame="_blank" w:history="1">
        <w:r w:rsidRPr="005E3D2A">
          <w:rPr>
            <w:rFonts w:ascii="Georgia" w:eastAsia="Times New Roman" w:hAnsi="Georgia" w:cs="Times New Roman"/>
            <w:color w:val="000000" w:themeColor="text1"/>
            <w:sz w:val="20"/>
            <w:szCs w:val="20"/>
            <w:u w:val="single"/>
            <w:bdr w:val="none" w:sz="0" w:space="0" w:color="auto" w:frame="1"/>
            <w:lang w:eastAsia="ru-RU"/>
          </w:rPr>
          <w:t>https://fipi.ru/ege/demoversii-specifikacii-kodifikatory</w:t>
        </w:r>
      </w:hyperlink>
    </w:p>
    <w:p w:rsidR="00876D32" w:rsidRPr="005E3D2A" w:rsidRDefault="00876D32" w:rsidP="00215A4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Открытый банк заданий ЕГЭ: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br/>
      </w:r>
      <w:hyperlink r:id="rId8" w:tgtFrame="_blank" w:history="1">
        <w:r w:rsidRPr="005E3D2A">
          <w:rPr>
            <w:rFonts w:ascii="Georgia" w:eastAsia="Times New Roman" w:hAnsi="Georgia" w:cs="Times New Roman"/>
            <w:color w:val="000000" w:themeColor="text1"/>
            <w:sz w:val="20"/>
            <w:szCs w:val="20"/>
            <w:u w:val="single"/>
            <w:bdr w:val="none" w:sz="0" w:space="0" w:color="auto" w:frame="1"/>
            <w:lang w:eastAsia="ru-RU"/>
          </w:rPr>
          <w:t>http://os.fipi.ru/home/1</w:t>
        </w:r>
      </w:hyperlink>
    </w:p>
    <w:p w:rsidR="00876D32" w:rsidRPr="005E3D2A" w:rsidRDefault="00876D32" w:rsidP="00215A4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proofErr w:type="spellStart"/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Видеоконсультации</w:t>
      </w:r>
      <w:proofErr w:type="spellEnd"/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 xml:space="preserve"> разработчиков КИМ ЕГЭ: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br/>
      </w:r>
      <w:hyperlink r:id="rId9" w:tgtFrame="_blank" w:history="1">
        <w:r w:rsidRPr="005E3D2A">
          <w:rPr>
            <w:rFonts w:ascii="Georgia" w:eastAsia="Times New Roman" w:hAnsi="Georgia" w:cs="Times New Roman"/>
            <w:color w:val="000000" w:themeColor="text1"/>
            <w:sz w:val="20"/>
            <w:szCs w:val="20"/>
            <w:u w:val="single"/>
            <w:bdr w:val="none" w:sz="0" w:space="0" w:color="auto" w:frame="1"/>
            <w:lang w:eastAsia="ru-RU"/>
          </w:rPr>
          <w:t>https://fipi.ru/ege/videokonsultatsii-razrabotchikov-kim-yege</w:t>
        </w:r>
      </w:hyperlink>
    </w:p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</w:t>
      </w:r>
    </w:p>
    <w:p w:rsidR="00876D32" w:rsidRPr="005E3D2A" w:rsidRDefault="0096447C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hyperlink r:id="rId10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0"/>
            <w:szCs w:val="20"/>
            <w:u w:val="single"/>
            <w:bdr w:val="none" w:sz="0" w:space="0" w:color="auto" w:frame="1"/>
            <w:lang w:eastAsia="ru-RU"/>
          </w:rPr>
          <w:t>Официальный информационный портал единого государственного экзамена</w:t>
        </w:r>
      </w:hyperlink>
    </w:p>
    <w:p w:rsidR="00876D32" w:rsidRPr="005E3D2A" w:rsidRDefault="0096447C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hyperlink r:id="rId11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0"/>
            <w:szCs w:val="20"/>
            <w:u w:val="single"/>
            <w:bdr w:val="none" w:sz="0" w:space="0" w:color="auto" w:frame="1"/>
            <w:lang w:eastAsia="ru-RU"/>
          </w:rPr>
          <w:t>Министерство образования Пензенской области. ГИА</w:t>
        </w:r>
      </w:hyperlink>
    </w:p>
    <w:p w:rsidR="00876D32" w:rsidRPr="005E3D2A" w:rsidRDefault="0096447C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hyperlink r:id="rId12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0"/>
            <w:szCs w:val="20"/>
            <w:u w:val="single"/>
            <w:bdr w:val="none" w:sz="0" w:space="0" w:color="auto" w:frame="1"/>
            <w:lang w:eastAsia="ru-RU"/>
          </w:rPr>
          <w:t>Региональный центр обработки информации</w:t>
        </w:r>
      </w:hyperlink>
    </w:p>
    <w:p w:rsidR="00876D32" w:rsidRPr="005E3D2A" w:rsidRDefault="0096447C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hyperlink r:id="rId13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0"/>
            <w:szCs w:val="20"/>
            <w:u w:val="single"/>
            <w:bdr w:val="none" w:sz="0" w:space="0" w:color="auto" w:frame="1"/>
            <w:lang w:eastAsia="ru-RU"/>
          </w:rPr>
          <w:t>НАВИГАТОР ГИА</w:t>
        </w:r>
      </w:hyperlink>
    </w:p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Регистрация на ГИА-11 для выпускников текущего года</w:t>
      </w:r>
    </w:p>
    <w:p w:rsidR="00876D32" w:rsidRPr="005E3D2A" w:rsidRDefault="00876D32" w:rsidP="00215A46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>сроки регистрации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: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до 01.02.2023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включительно</w:t>
      </w:r>
    </w:p>
    <w:p w:rsidR="00876D32" w:rsidRPr="005E3D2A" w:rsidRDefault="00876D32" w:rsidP="00215A46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>место регистрации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: образовательные организации, в которых обучающиеся осваивают образовательные программы среднего общего образования</w:t>
      </w:r>
    </w:p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</w:t>
      </w:r>
    </w:p>
    <w:p w:rsidR="00876D32" w:rsidRPr="005E3D2A" w:rsidRDefault="0096447C" w:rsidP="00215A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n-US" w:eastAsia="ru-RU"/>
        </w:rPr>
      </w:pPr>
      <w:hyperlink r:id="rId14" w:tgtFrame="_blank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val="en-US" w:eastAsia="ru-RU"/>
          </w:rPr>
          <w:t>porjadok-gia-11-ot-07-nojabrja</w:t>
        </w:r>
        <w:bookmarkStart w:id="0" w:name="_GoBack"/>
        <w:bookmarkEnd w:id="0"/>
        <w:r w:rsidR="00876D32" w:rsidRPr="005E3D2A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val="en-US" w:eastAsia="ru-RU"/>
          </w:rPr>
          <w:t>-2018-goda-1.pdf</w:t>
        </w:r>
      </w:hyperlink>
      <w:r w:rsidR="00876D32" w:rsidRPr="005E3D2A">
        <w:rPr>
          <w:rFonts w:ascii="Georgia" w:eastAsia="Times New Roman" w:hAnsi="Georgia" w:cs="Times New Roman"/>
          <w:color w:val="000000" w:themeColor="text1"/>
          <w:sz w:val="24"/>
          <w:szCs w:val="24"/>
          <w:lang w:val="en-US" w:eastAsia="ru-RU"/>
        </w:rPr>
        <w:t> 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val="en-US" w:eastAsia="ru-RU"/>
        </w:rPr>
        <w:t xml:space="preserve">(3 518 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КБ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val="en-US" w:eastAsia="ru-RU"/>
        </w:rPr>
        <w:t>)</w:t>
      </w:r>
    </w:p>
    <w:p w:rsidR="00876D32" w:rsidRPr="005E3D2A" w:rsidRDefault="00876D32" w:rsidP="00215A46">
      <w:pPr>
        <w:shd w:val="clear" w:color="auto" w:fill="FFFFFF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34"/>
          <w:szCs w:val="34"/>
          <w:lang w:eastAsia="ru-RU"/>
        </w:rPr>
      </w:pPr>
      <w:r w:rsidRPr="005E3D2A">
        <w:rPr>
          <w:rFonts w:ascii="Arial" w:eastAsia="Times New Roman" w:hAnsi="Arial" w:cs="Arial"/>
          <w:b/>
          <w:bCs/>
          <w:color w:val="000000" w:themeColor="text1"/>
          <w:sz w:val="34"/>
          <w:szCs w:val="34"/>
          <w:lang w:eastAsia="ru-RU"/>
        </w:rPr>
        <w:t>Приказ об утверждении расписания ЕГЭ в 2023 году</w:t>
      </w:r>
    </w:p>
    <w:p w:rsidR="00876D32" w:rsidRPr="005E3D2A" w:rsidRDefault="0096447C" w:rsidP="00215A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n-US" w:eastAsia="ru-RU"/>
        </w:rPr>
      </w:pPr>
      <w:hyperlink r:id="rId15" w:tgtFrame="_blank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val="en-US" w:eastAsia="ru-RU"/>
          </w:rPr>
          <w:t>raspisanie-ege-v-2023-godu.pdf</w:t>
        </w:r>
      </w:hyperlink>
      <w:r w:rsidR="00876D32" w:rsidRPr="005E3D2A">
        <w:rPr>
          <w:rFonts w:ascii="Georgia" w:eastAsia="Times New Roman" w:hAnsi="Georgia" w:cs="Times New Roman"/>
          <w:color w:val="000000" w:themeColor="text1"/>
          <w:sz w:val="24"/>
          <w:szCs w:val="24"/>
          <w:lang w:val="en-US" w:eastAsia="ru-RU"/>
        </w:rPr>
        <w:t> 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val="en-US" w:eastAsia="ru-RU"/>
        </w:rPr>
        <w:t xml:space="preserve">(355 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КБ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val="en-US" w:eastAsia="ru-RU"/>
        </w:rPr>
        <w:t>)</w:t>
      </w:r>
    </w:p>
    <w:p w:rsidR="00876D32" w:rsidRPr="005E3D2A" w:rsidRDefault="00876D32" w:rsidP="00215A46">
      <w:pPr>
        <w:shd w:val="clear" w:color="auto" w:fill="FFFFFF"/>
        <w:spacing w:before="480" w:after="168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7"/>
          <w:szCs w:val="47"/>
          <w:lang w:eastAsia="ru-RU"/>
        </w:rPr>
      </w:pPr>
      <w:r w:rsidRPr="005E3D2A">
        <w:rPr>
          <w:rFonts w:ascii="Arial" w:eastAsia="Times New Roman" w:hAnsi="Arial" w:cs="Arial"/>
          <w:b/>
          <w:bCs/>
          <w:color w:val="000000" w:themeColor="text1"/>
          <w:kern w:val="36"/>
          <w:sz w:val="47"/>
          <w:szCs w:val="47"/>
          <w:lang w:eastAsia="ru-RU"/>
        </w:rPr>
        <w:t>Расписание ГИА-11 (ЕГЭ) на 2023 год</w:t>
      </w:r>
    </w:p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5"/>
        <w:gridCol w:w="2295"/>
      </w:tblGrid>
      <w:tr w:rsidR="005E3D2A" w:rsidRPr="005E3D2A" w:rsidTr="00876D32">
        <w:trPr>
          <w:tblCellSpacing w:w="15" w:type="dxa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Досрочный период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Основные дни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География, литература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20.03.2023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профильного уровня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Иностранные языки (кроме раздела «Говорение»), биология, физика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30.03.2023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03.04.2023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Обществознание, информатика и ИКТ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06.04.2023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10.04.2023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Резервные дни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География, химия, информатика и ИКТ, история, иностранные языки (Раздел «Говорение»)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Литература, физика, обществознание, биология, иностранные языки (кроме раздела «Говорение»)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17.04.2023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профильного уровня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19.04.2023</w:t>
            </w:r>
          </w:p>
        </w:tc>
      </w:tr>
    </w:tbl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5"/>
        <w:gridCol w:w="2295"/>
      </w:tblGrid>
      <w:tr w:rsidR="005E3D2A" w:rsidRPr="005E3D2A" w:rsidTr="00876D32">
        <w:trPr>
          <w:tblCellSpacing w:w="15" w:type="dxa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Основной период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Основные дни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 литература, химия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26.05.2023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29.05.2023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профильного уровня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Биология, иностранные языки (кроме раздела «Говорение»)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Резервные дни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География, литература, иностранные языки (Раздел «Говорение»)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профильного уровня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Иностранные языки (кроме раздела «Говорение»), биология, информатика и ИКТ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Обществознание, химия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29.06.2023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01.07.2023</w:t>
            </w:r>
          </w:p>
        </w:tc>
      </w:tr>
    </w:tbl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0"/>
        <w:gridCol w:w="2010"/>
      </w:tblGrid>
      <w:tr w:rsidR="005E3D2A" w:rsidRPr="005E3D2A" w:rsidTr="00876D32">
        <w:trPr>
          <w:tblCellSpacing w:w="15" w:type="dxa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Дополнительный период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Основные дни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06.09.2023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базового уровня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12.09.2023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Резервные дни</w:t>
            </w:r>
          </w:p>
        </w:tc>
      </w:tr>
      <w:tr w:rsidR="005E3D2A" w:rsidRPr="005E3D2A" w:rsidTr="00876D32">
        <w:trPr>
          <w:tblCellSpacing w:w="15" w:type="dxa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язык, математика базового уровня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D32" w:rsidRPr="005E3D2A" w:rsidRDefault="00876D32" w:rsidP="00215A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19.09.2023</w:t>
            </w:r>
          </w:p>
        </w:tc>
      </w:tr>
    </w:tbl>
    <w:p w:rsidR="00876D32" w:rsidRPr="005E3D2A" w:rsidRDefault="00876D32" w:rsidP="00215A46">
      <w:pPr>
        <w:shd w:val="clear" w:color="auto" w:fill="FFFFFF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34"/>
          <w:szCs w:val="34"/>
          <w:lang w:eastAsia="ru-RU"/>
        </w:rPr>
      </w:pPr>
      <w:r w:rsidRPr="005E3D2A">
        <w:rPr>
          <w:rFonts w:ascii="Arial" w:eastAsia="Times New Roman" w:hAnsi="Arial" w:cs="Arial"/>
          <w:b/>
          <w:bCs/>
          <w:color w:val="000000" w:themeColor="text1"/>
          <w:sz w:val="34"/>
          <w:szCs w:val="34"/>
          <w:lang w:eastAsia="ru-RU"/>
        </w:rPr>
        <w:t>Приказ Министерства образования Пензенской области № 547/01-07 от 07.11.2022 г. «Об определении мест регистрации на сдачу государственного экзамена в Пензенской области в 2023 году»</w:t>
      </w:r>
    </w:p>
    <w:p w:rsidR="00876D32" w:rsidRPr="005E3D2A" w:rsidRDefault="0096447C" w:rsidP="00215A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val="en-US" w:eastAsia="ru-RU"/>
        </w:rPr>
      </w:pPr>
      <w:hyperlink r:id="rId16" w:tgtFrame="_blank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val="en-US" w:eastAsia="ru-RU"/>
          </w:rPr>
          <w:t>547_prikaz_mesta-registracii.pdf</w:t>
        </w:r>
      </w:hyperlink>
      <w:r w:rsidR="00876D32" w:rsidRPr="005E3D2A">
        <w:rPr>
          <w:rFonts w:ascii="Georgia" w:eastAsia="Times New Roman" w:hAnsi="Georgia" w:cs="Times New Roman"/>
          <w:color w:val="000000" w:themeColor="text1"/>
          <w:sz w:val="24"/>
          <w:szCs w:val="24"/>
          <w:lang w:val="en-US" w:eastAsia="ru-RU"/>
        </w:rPr>
        <w:t> 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val="en-US" w:eastAsia="ru-RU"/>
        </w:rPr>
        <w:t xml:space="preserve">(641 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КБ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val="en-US" w:eastAsia="ru-RU"/>
        </w:rPr>
        <w:t>)</w:t>
      </w:r>
    </w:p>
    <w:p w:rsidR="00876D32" w:rsidRPr="005E3D2A" w:rsidRDefault="00876D32" w:rsidP="00215A46">
      <w:pPr>
        <w:shd w:val="clear" w:color="auto" w:fill="FFFFFF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34"/>
          <w:szCs w:val="34"/>
          <w:lang w:eastAsia="ru-RU"/>
        </w:rPr>
      </w:pPr>
      <w:proofErr w:type="gramStart"/>
      <w:r w:rsidRPr="005E3D2A">
        <w:rPr>
          <w:rFonts w:ascii="Arial" w:eastAsia="Times New Roman" w:hAnsi="Arial" w:cs="Arial"/>
          <w:b/>
          <w:bCs/>
          <w:color w:val="000000" w:themeColor="text1"/>
          <w:sz w:val="34"/>
          <w:szCs w:val="34"/>
          <w:lang w:eastAsia="ru-RU"/>
        </w:rPr>
        <w:t>Информация о сроках, местах и порядке информирования о результатах государственной итоговой аттестации по образовательных программам среднего общего образования в 2023 году</w:t>
      </w:r>
      <w:proofErr w:type="gramEnd"/>
    </w:p>
    <w:p w:rsidR="00876D32" w:rsidRPr="005E3D2A" w:rsidRDefault="0096447C" w:rsidP="00215A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hyperlink r:id="rId17" w:tgtFrame="_blank" w:history="1">
        <w:r w:rsidR="00876D32" w:rsidRPr="005E3D2A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eastAsia="ru-RU"/>
          </w:rPr>
          <w:t>Инфа об информировании о результатах экзамена 2023.docx</w:t>
        </w:r>
      </w:hyperlink>
      <w:r w:rsidR="00876D32" w:rsidRPr="005E3D2A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 </w:t>
      </w:r>
      <w:r w:rsidR="00876D32"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(15 КБ)</w:t>
      </w:r>
    </w:p>
    <w:p w:rsidR="00876D32" w:rsidRPr="005E3D2A" w:rsidRDefault="00876D32" w:rsidP="00215A46">
      <w:pPr>
        <w:shd w:val="clear" w:color="auto" w:fill="FFFFFF"/>
        <w:spacing w:before="480" w:after="168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7"/>
          <w:szCs w:val="47"/>
          <w:lang w:eastAsia="ru-RU"/>
        </w:rPr>
      </w:pPr>
      <w:r w:rsidRPr="005E3D2A">
        <w:rPr>
          <w:rFonts w:ascii="Arial" w:eastAsia="Times New Roman" w:hAnsi="Arial" w:cs="Arial"/>
          <w:b/>
          <w:bCs/>
          <w:color w:val="000000" w:themeColor="text1"/>
          <w:kern w:val="36"/>
          <w:sz w:val="47"/>
          <w:szCs w:val="47"/>
          <w:lang w:eastAsia="ru-RU"/>
        </w:rPr>
        <w:t>Апелляции ЕГЭ в 2023 году</w:t>
      </w:r>
    </w:p>
    <w:p w:rsidR="00876D32" w:rsidRPr="005E3D2A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В целях обеспечения объективности оценивания экзаменационных работ и разрешения спорных вопросов, возникающих при проведении единого государственного экзамена (далее – ЕГЭ) на территории Пензенской области создана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областная конфликтная комиссия,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которая осуществляет свою деятельность по адресу: г. Пенза, ул. Попова, 40, время работы комиссии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с 9-00 до 17-00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телeфон</w:t>
      </w:r>
      <w:proofErr w:type="spellEnd"/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 xml:space="preserve"> (8-8412) 34-86-07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, ГАУО ДПО «Институт регионального развития Пензенской области»</w:t>
      </w:r>
    </w:p>
    <w:p w:rsidR="00876D32" w:rsidRPr="00876D32" w:rsidRDefault="00876D32" w:rsidP="00215A46">
      <w:pPr>
        <w:shd w:val="clear" w:color="auto" w:fill="FFFFFF"/>
        <w:spacing w:after="312"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Апелляция о несогласии с результатами ЕГЭ подается участником ЕГЭ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в течение двух рабочих дней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после официального объявления участникам ЕГЭ результатов экзамена по соответствующему общеобразовательному предмету в установленном порядке.</w:t>
      </w:r>
    </w:p>
    <w:sectPr w:rsidR="00876D32" w:rsidRPr="00876D32" w:rsidSect="00215A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3AC6"/>
    <w:multiLevelType w:val="multilevel"/>
    <w:tmpl w:val="E1B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97C6A"/>
    <w:multiLevelType w:val="multilevel"/>
    <w:tmpl w:val="7C3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5F30A4"/>
    <w:multiLevelType w:val="multilevel"/>
    <w:tmpl w:val="A412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30B58"/>
    <w:multiLevelType w:val="multilevel"/>
    <w:tmpl w:val="C620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00D59"/>
    <w:multiLevelType w:val="multilevel"/>
    <w:tmpl w:val="66F2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33AA6"/>
    <w:multiLevelType w:val="multilevel"/>
    <w:tmpl w:val="599E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C1DBA"/>
    <w:multiLevelType w:val="multilevel"/>
    <w:tmpl w:val="312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6D32"/>
    <w:rsid w:val="00023BE1"/>
    <w:rsid w:val="00215A46"/>
    <w:rsid w:val="002A5ACC"/>
    <w:rsid w:val="00365238"/>
    <w:rsid w:val="005E3D2A"/>
    <w:rsid w:val="006D46EF"/>
    <w:rsid w:val="0073116B"/>
    <w:rsid w:val="00876D32"/>
    <w:rsid w:val="00964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D32"/>
    <w:rPr>
      <w:color w:val="36309C"/>
      <w:u w:val="single"/>
    </w:rPr>
  </w:style>
  <w:style w:type="character" w:styleId="a4">
    <w:name w:val="Strong"/>
    <w:basedOn w:val="a0"/>
    <w:uiPriority w:val="22"/>
    <w:qFormat/>
    <w:rsid w:val="00876D32"/>
    <w:rPr>
      <w:b/>
      <w:bCs/>
    </w:rPr>
  </w:style>
  <w:style w:type="paragraph" w:styleId="a5">
    <w:name w:val="List Paragraph"/>
    <w:basedOn w:val="a"/>
    <w:uiPriority w:val="34"/>
    <w:qFormat/>
    <w:rsid w:val="00876D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31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12" w:color="71E2D2"/>
                    <w:left w:val="none" w:sz="0" w:space="12" w:color="71E2D2"/>
                    <w:bottom w:val="none" w:sz="0" w:space="12" w:color="71E2D2"/>
                    <w:right w:val="none" w:sz="0" w:space="12" w:color="71E2D2"/>
                  </w:divBdr>
                </w:div>
              </w:divsChild>
            </w:div>
          </w:divsChild>
        </w:div>
      </w:divsChild>
    </w:div>
    <w:div w:id="144993545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4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86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47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4610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.fipi.ru/home/1" TargetMode="External"/><Relationship Id="rId13" Type="http://schemas.openxmlformats.org/officeDocument/2006/relationships/hyperlink" Target="http://nav-gia.obrnadzor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hyperlink" Target="http://rcoi58.ru/" TargetMode="External"/><Relationship Id="rId17" Type="http://schemas.openxmlformats.org/officeDocument/2006/relationships/hyperlink" Target="https://r1.nubex.ru/s14971-9db/f5704_d1/%D0%98%D0%BD%D1%84%D0%B0%20%D0%BE%D0%B1%20%D0%B8%D0%BD%D1%84%D0%BE%D1%80%D0%BC%D0%B8%D1%80%D0%BE%D0%B2%D0%B0%D0%BD%D0%B8%D0%B8%20%D0%BE%20%D1%80%D0%B5%D0%B7%D1%83%D0%BB%D1%8C%D1%82%D0%B0%D1%82%D0%B0%D1%85%20%20%D1%8D%D0%BA%D0%B7%D0%B0%D0%BC%D0%B5%D0%BD%D0%B0%202023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14971-9db/f5655_ad/547_prikaz_mesta-registraci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eck.ege.edu.ru/" TargetMode="External"/><Relationship Id="rId11" Type="http://schemas.openxmlformats.org/officeDocument/2006/relationships/hyperlink" Target="http://minobr-penza.ru/ege_2010_1" TargetMode="External"/><Relationship Id="rId5" Type="http://schemas.openxmlformats.org/officeDocument/2006/relationships/hyperlink" Target="http://check.ege.edu.ru/" TargetMode="External"/><Relationship Id="rId15" Type="http://schemas.openxmlformats.org/officeDocument/2006/relationships/hyperlink" Target="https://r1.nubex.ru/s14971-9db/f5703_c9/raspisanie-ege-v-2023-godu.pdf" TargetMode="External"/><Relationship Id="rId10" Type="http://schemas.openxmlformats.org/officeDocument/2006/relationships/hyperlink" Target="http://ege.edu.ru/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pi.ru/ege/videokonsultatsii-razrabotchikov-kim-yege" TargetMode="External"/><Relationship Id="rId14" Type="http://schemas.openxmlformats.org/officeDocument/2006/relationships/hyperlink" Target="https://r1.nubex.ru/s14971-9db/f1638_fc/porjadok-gia-11-ot-07-nojabrja-2018-goda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6</cp:revision>
  <cp:lastPrinted>2023-01-27T06:21:00Z</cp:lastPrinted>
  <dcterms:created xsi:type="dcterms:W3CDTF">2023-01-26T13:55:00Z</dcterms:created>
  <dcterms:modified xsi:type="dcterms:W3CDTF">2023-01-28T16:34:00Z</dcterms:modified>
</cp:coreProperties>
</file>